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56891" w14:textId="4D81FCDF" w:rsidR="00862CD6" w:rsidRDefault="00862CD6" w:rsidP="00862CD6">
      <w:pPr>
        <w:spacing w:line="360" w:lineRule="auto"/>
        <w:rPr>
          <w:rFonts w:ascii="Bahnschrift SemiBold" w:hAnsi="Bahnschrift SemiBold" w:cs="Arial"/>
        </w:rPr>
      </w:pPr>
    </w:p>
    <w:p w14:paraId="4DF378C1" w14:textId="4E59AFE0" w:rsidR="00A40EFC" w:rsidRDefault="00293501" w:rsidP="001A34C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</w:t>
      </w:r>
      <w:r w:rsidR="003006C6">
        <w:rPr>
          <w:rFonts w:ascii="Arial" w:hAnsi="Arial" w:cs="Arial"/>
          <w:b/>
          <w:sz w:val="28"/>
          <w:szCs w:val="28"/>
        </w:rPr>
        <w:t>a Universidad de Alicante, la Universidad Miguel Hernández y el</w:t>
      </w:r>
      <w:r w:rsidR="001A34C6">
        <w:rPr>
          <w:rFonts w:ascii="Arial" w:hAnsi="Arial" w:cs="Arial"/>
          <w:b/>
          <w:sz w:val="28"/>
          <w:szCs w:val="28"/>
        </w:rPr>
        <w:t xml:space="preserve"> Tecnológico de Antioquia </w:t>
      </w:r>
      <w:r w:rsidR="00536056">
        <w:rPr>
          <w:rFonts w:ascii="Arial" w:hAnsi="Arial" w:cs="Arial"/>
          <w:b/>
          <w:sz w:val="28"/>
          <w:szCs w:val="28"/>
        </w:rPr>
        <w:t xml:space="preserve">en Colombia </w:t>
      </w:r>
      <w:r w:rsidR="001A34C6">
        <w:rPr>
          <w:rFonts w:ascii="Arial" w:hAnsi="Arial" w:cs="Arial"/>
          <w:b/>
          <w:sz w:val="28"/>
          <w:szCs w:val="28"/>
        </w:rPr>
        <w:t xml:space="preserve">ofertan el </w:t>
      </w:r>
      <w:r w:rsidR="004D2328" w:rsidRPr="003006C6">
        <w:rPr>
          <w:rFonts w:ascii="Arial" w:hAnsi="Arial" w:cs="Arial"/>
          <w:b/>
          <w:sz w:val="28"/>
          <w:szCs w:val="28"/>
        </w:rPr>
        <w:t>Curso</w:t>
      </w:r>
      <w:r w:rsidR="001A34C6">
        <w:rPr>
          <w:rFonts w:ascii="Arial" w:hAnsi="Arial" w:cs="Arial"/>
          <w:b/>
          <w:sz w:val="28"/>
          <w:szCs w:val="28"/>
        </w:rPr>
        <w:t xml:space="preserve"> de </w:t>
      </w:r>
      <w:r w:rsidR="000634E2">
        <w:rPr>
          <w:rFonts w:ascii="Arial" w:hAnsi="Arial" w:cs="Arial"/>
          <w:b/>
          <w:sz w:val="28"/>
          <w:szCs w:val="28"/>
        </w:rPr>
        <w:t>E</w:t>
      </w:r>
      <w:r w:rsidR="001A34C6">
        <w:rPr>
          <w:rFonts w:ascii="Arial" w:hAnsi="Arial" w:cs="Arial"/>
          <w:b/>
          <w:sz w:val="28"/>
          <w:szCs w:val="28"/>
        </w:rPr>
        <w:t>xperto en</w:t>
      </w:r>
      <w:r w:rsidR="004D2328" w:rsidRPr="003006C6">
        <w:rPr>
          <w:rFonts w:ascii="Arial" w:hAnsi="Arial" w:cs="Arial"/>
          <w:b/>
          <w:sz w:val="28"/>
          <w:szCs w:val="28"/>
        </w:rPr>
        <w:t xml:space="preserve"> Industria y Agronomía Digital del Cannabis</w:t>
      </w:r>
    </w:p>
    <w:p w14:paraId="78DBD87B" w14:textId="77777777" w:rsidR="000634E2" w:rsidRPr="003006C6" w:rsidRDefault="000634E2" w:rsidP="001A34C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88A95F7" w14:textId="11915BF3" w:rsidR="00A40EFC" w:rsidRDefault="000634E2" w:rsidP="00A40EF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34E2">
        <w:rPr>
          <w:rFonts w:ascii="Arial" w:hAnsi="Arial" w:cs="Arial"/>
          <w:b/>
          <w:sz w:val="24"/>
          <w:szCs w:val="24"/>
        </w:rPr>
        <w:t xml:space="preserve">El plazo de </w:t>
      </w:r>
      <w:r w:rsidRPr="000634E2">
        <w:rPr>
          <w:rFonts w:ascii="Arial" w:hAnsi="Arial" w:cs="Arial"/>
          <w:b/>
          <w:sz w:val="24"/>
          <w:szCs w:val="24"/>
        </w:rPr>
        <w:t>preinscripción</w:t>
      </w:r>
      <w:r w:rsidRPr="000634E2">
        <w:rPr>
          <w:rFonts w:ascii="Arial" w:hAnsi="Arial" w:cs="Arial"/>
          <w:b/>
          <w:sz w:val="24"/>
          <w:szCs w:val="24"/>
        </w:rPr>
        <w:t xml:space="preserve"> está abierto hasta el 15 de septiembre </w:t>
      </w:r>
      <w:r>
        <w:rPr>
          <w:rFonts w:ascii="Arial" w:hAnsi="Arial" w:cs="Arial"/>
          <w:b/>
          <w:sz w:val="24"/>
          <w:szCs w:val="24"/>
        </w:rPr>
        <w:t>a través de la web de ContinUA</w:t>
      </w:r>
    </w:p>
    <w:p w14:paraId="10813047" w14:textId="532BDCC1" w:rsidR="007F53E2" w:rsidRPr="007F53E2" w:rsidRDefault="00BB458D" w:rsidP="00A40EF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Organizado por el IUESAL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</w:t>
      </w:r>
      <w:r w:rsidR="007F53E2">
        <w:rPr>
          <w:rFonts w:ascii="Arial" w:hAnsi="Arial" w:cs="Arial"/>
          <w:b/>
          <w:sz w:val="24"/>
          <w:szCs w:val="24"/>
        </w:rPr>
        <w:t>ncluye</w:t>
      </w:r>
      <w:r w:rsidR="007F53E2" w:rsidRPr="007F53E2">
        <w:rPr>
          <w:rFonts w:ascii="Arial" w:hAnsi="Arial" w:cs="Arial"/>
          <w:b/>
          <w:sz w:val="24"/>
          <w:szCs w:val="24"/>
        </w:rPr>
        <w:t xml:space="preserve"> tanto los aspectos teóricos fundamentales como los aspectos prácticos necesarios para el aprovechamiento del cultivo bajo parámetros de control y optimización digital</w:t>
      </w:r>
    </w:p>
    <w:p w14:paraId="6C7FFCE6" w14:textId="77777777" w:rsidR="001A34C6" w:rsidRPr="000634E2" w:rsidRDefault="001A34C6" w:rsidP="00A40EF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7A7EBC3" w14:textId="114518B5" w:rsidR="00A40EFC" w:rsidRPr="003006C6" w:rsidRDefault="00A40EFC" w:rsidP="003006C6">
      <w:pPr>
        <w:spacing w:line="360" w:lineRule="auto"/>
        <w:jc w:val="both"/>
        <w:rPr>
          <w:rFonts w:ascii="Arial" w:hAnsi="Arial" w:cs="Arial"/>
        </w:rPr>
      </w:pPr>
      <w:r w:rsidRPr="003006C6">
        <w:rPr>
          <w:rFonts w:ascii="Arial" w:hAnsi="Arial" w:cs="Arial"/>
        </w:rPr>
        <w:t xml:space="preserve">Alicante. </w:t>
      </w:r>
      <w:r w:rsidR="004D2328" w:rsidRPr="003006C6">
        <w:rPr>
          <w:rFonts w:ascii="Arial" w:hAnsi="Arial" w:cs="Arial"/>
        </w:rPr>
        <w:t>Viernes, 28</w:t>
      </w:r>
      <w:r w:rsidRPr="003006C6">
        <w:rPr>
          <w:rFonts w:ascii="Arial" w:hAnsi="Arial" w:cs="Arial"/>
        </w:rPr>
        <w:t xml:space="preserve"> de julio de 2023</w:t>
      </w:r>
    </w:p>
    <w:p w14:paraId="47C49D97" w14:textId="4E3FF70E" w:rsidR="007F53E2" w:rsidRPr="007F53E2" w:rsidRDefault="004D2328" w:rsidP="007F53E2">
      <w:pPr>
        <w:spacing w:line="360" w:lineRule="auto"/>
        <w:jc w:val="both"/>
        <w:rPr>
          <w:rFonts w:ascii="Arial" w:hAnsi="Arial" w:cs="Arial"/>
        </w:rPr>
      </w:pPr>
      <w:r w:rsidRPr="003006C6">
        <w:rPr>
          <w:rFonts w:ascii="Arial" w:hAnsi="Arial" w:cs="Arial"/>
        </w:rPr>
        <w:t>El</w:t>
      </w:r>
      <w:r w:rsidR="000634E2">
        <w:rPr>
          <w:rFonts w:ascii="Arial" w:hAnsi="Arial" w:cs="Arial"/>
        </w:rPr>
        <w:t xml:space="preserve"> </w:t>
      </w:r>
      <w:hyperlink r:id="rId8" w:history="1">
        <w:r w:rsidR="00A40EFC" w:rsidRPr="003006C6">
          <w:rPr>
            <w:rStyle w:val="Hipervnculo"/>
            <w:rFonts w:ascii="Arial" w:hAnsi="Arial" w:cs="Arial"/>
          </w:rPr>
          <w:t>Instituto Universitario de Estudios Sociales de América Latina (IUESAL)</w:t>
        </w:r>
      </w:hyperlink>
      <w:r w:rsidR="00A40EFC" w:rsidRPr="003006C6">
        <w:rPr>
          <w:rFonts w:ascii="Arial" w:hAnsi="Arial" w:cs="Arial"/>
        </w:rPr>
        <w:t xml:space="preserve"> de la Universidad de Alicante </w:t>
      </w:r>
      <w:r w:rsidRPr="003006C6">
        <w:rPr>
          <w:rFonts w:ascii="Arial" w:hAnsi="Arial" w:cs="Arial"/>
        </w:rPr>
        <w:t>ha abierto el plazo de preinscripción para el curso</w:t>
      </w:r>
      <w:r w:rsidR="001A34C6">
        <w:rPr>
          <w:rFonts w:ascii="Arial" w:hAnsi="Arial" w:cs="Arial"/>
        </w:rPr>
        <w:t xml:space="preserve"> de experto</w:t>
      </w:r>
      <w:r w:rsidRPr="003006C6">
        <w:rPr>
          <w:rFonts w:ascii="Arial" w:hAnsi="Arial" w:cs="Arial"/>
        </w:rPr>
        <w:t xml:space="preserve"> </w:t>
      </w:r>
      <w:hyperlink r:id="rId9" w:history="1">
        <w:r w:rsidRPr="003006C6">
          <w:rPr>
            <w:rStyle w:val="Hipervnculo"/>
            <w:rFonts w:ascii="Arial" w:hAnsi="Arial" w:cs="Arial"/>
          </w:rPr>
          <w:t>Industria y Agronomía Digital del Cannabis</w:t>
        </w:r>
      </w:hyperlink>
      <w:r w:rsidR="007F53E2">
        <w:rPr>
          <w:rFonts w:ascii="Arial" w:hAnsi="Arial" w:cs="Arial"/>
        </w:rPr>
        <w:t>, formación universitaria</w:t>
      </w:r>
      <w:r w:rsidR="007D2958">
        <w:rPr>
          <w:rFonts w:ascii="Arial" w:hAnsi="Arial" w:cs="Arial"/>
        </w:rPr>
        <w:t xml:space="preserve"> que comienza el 19 de octubre de 2023 y finalizará el 3 de febrero de 2024</w:t>
      </w:r>
      <w:r w:rsidR="003006C6">
        <w:rPr>
          <w:rFonts w:ascii="Arial" w:hAnsi="Arial" w:cs="Arial"/>
        </w:rPr>
        <w:t>.</w:t>
      </w:r>
      <w:r w:rsidR="001A34C6">
        <w:rPr>
          <w:rFonts w:ascii="Arial" w:hAnsi="Arial" w:cs="Arial"/>
        </w:rPr>
        <w:t xml:space="preserve"> </w:t>
      </w:r>
      <w:r w:rsidRPr="003006C6">
        <w:rPr>
          <w:rFonts w:ascii="Arial" w:hAnsi="Arial" w:cs="Arial"/>
        </w:rPr>
        <w:t xml:space="preserve">Se trata de un título de experto por la Universidad de Alicante, organizado con la Universidad Miguel Hernández </w:t>
      </w:r>
      <w:r w:rsidR="007D2958">
        <w:rPr>
          <w:rFonts w:ascii="Arial" w:hAnsi="Arial" w:cs="Arial"/>
        </w:rPr>
        <w:t xml:space="preserve">de </w:t>
      </w:r>
      <w:r w:rsidRPr="003006C6">
        <w:rPr>
          <w:rFonts w:ascii="Arial" w:hAnsi="Arial" w:cs="Arial"/>
        </w:rPr>
        <w:t>Elche y el Tecnológico de Antioquía</w:t>
      </w:r>
      <w:r w:rsidR="000634E2">
        <w:rPr>
          <w:rFonts w:ascii="Arial" w:hAnsi="Arial" w:cs="Arial"/>
        </w:rPr>
        <w:t xml:space="preserve"> </w:t>
      </w:r>
      <w:r w:rsidRPr="003006C6">
        <w:rPr>
          <w:rFonts w:ascii="Arial" w:hAnsi="Arial" w:cs="Arial"/>
        </w:rPr>
        <w:t>I</w:t>
      </w:r>
      <w:r w:rsidR="000634E2">
        <w:rPr>
          <w:rFonts w:ascii="Arial" w:hAnsi="Arial" w:cs="Arial"/>
        </w:rPr>
        <w:t xml:space="preserve">nstitución Universitaria </w:t>
      </w:r>
      <w:r w:rsidRPr="003006C6">
        <w:rPr>
          <w:rFonts w:ascii="Arial" w:hAnsi="Arial" w:cs="Arial"/>
        </w:rPr>
        <w:t>de Colombi</w:t>
      </w:r>
      <w:r w:rsidR="001A19E2">
        <w:rPr>
          <w:rFonts w:ascii="Arial" w:hAnsi="Arial" w:cs="Arial"/>
        </w:rPr>
        <w:t>a</w:t>
      </w:r>
      <w:r w:rsidR="007F53E2">
        <w:rPr>
          <w:rFonts w:ascii="Arial" w:hAnsi="Arial" w:cs="Arial"/>
        </w:rPr>
        <w:t xml:space="preserve">, y está dirigido por </w:t>
      </w:r>
      <w:r w:rsidR="007F53E2" w:rsidRPr="007F53E2">
        <w:rPr>
          <w:rFonts w:ascii="Arial" w:hAnsi="Arial" w:cs="Arial"/>
          <w:bCs/>
        </w:rPr>
        <w:t xml:space="preserve">el doctor en Ingeniería informática e investigador del IUESAL </w:t>
      </w:r>
      <w:hyperlink r:id="rId10" w:history="1">
        <w:r w:rsidR="007F53E2" w:rsidRPr="007F53E2">
          <w:rPr>
            <w:rStyle w:val="Hipervnculo"/>
            <w:rFonts w:ascii="Arial" w:hAnsi="Arial" w:cs="Arial"/>
            <w:bCs/>
          </w:rPr>
          <w:t xml:space="preserve">Francisco Javier </w:t>
        </w:r>
        <w:r w:rsidR="007F53E2" w:rsidRPr="007F53E2">
          <w:rPr>
            <w:rStyle w:val="Hipervnculo"/>
            <w:rFonts w:ascii="Arial" w:hAnsi="Arial" w:cs="Arial"/>
          </w:rPr>
          <w:t>Ferrández Pastor</w:t>
        </w:r>
      </w:hyperlink>
      <w:r w:rsidR="007F53E2" w:rsidRPr="007F53E2">
        <w:rPr>
          <w:rFonts w:ascii="Arial" w:hAnsi="Arial" w:cs="Arial"/>
        </w:rPr>
        <w:t>.</w:t>
      </w:r>
    </w:p>
    <w:p w14:paraId="41EDD73E" w14:textId="77777777" w:rsidR="007F53E2" w:rsidRPr="001A34C6" w:rsidRDefault="007F53E2" w:rsidP="007F53E2">
      <w:pPr>
        <w:spacing w:line="360" w:lineRule="auto"/>
        <w:ind w:firstLine="708"/>
        <w:jc w:val="both"/>
        <w:rPr>
          <w:rFonts w:ascii="Arial" w:hAnsi="Arial" w:cs="Arial"/>
        </w:rPr>
      </w:pPr>
      <w:r w:rsidRPr="001A34C6">
        <w:rPr>
          <w:rFonts w:ascii="Arial" w:hAnsi="Arial" w:cs="Arial"/>
        </w:rPr>
        <w:t>El objetivo general</w:t>
      </w:r>
      <w:r>
        <w:rPr>
          <w:rFonts w:ascii="Arial" w:hAnsi="Arial" w:cs="Arial"/>
        </w:rPr>
        <w:t xml:space="preserve"> del curso</w:t>
      </w:r>
      <w:r w:rsidRPr="001A34C6">
        <w:rPr>
          <w:rFonts w:ascii="Arial" w:hAnsi="Arial" w:cs="Arial"/>
        </w:rPr>
        <w:t> Industria y Agronomía Digital del Cannabis</w:t>
      </w:r>
      <w:r>
        <w:rPr>
          <w:rFonts w:ascii="Arial" w:hAnsi="Arial" w:cs="Arial"/>
        </w:rPr>
        <w:t xml:space="preserve"> </w:t>
      </w:r>
      <w:r w:rsidRPr="001A34C6">
        <w:rPr>
          <w:rFonts w:ascii="Arial" w:hAnsi="Arial" w:cs="Arial"/>
        </w:rPr>
        <w:t>es proporcionar bases de conocimientos sobre la cadena de valor de la industria del cannabis,</w:t>
      </w:r>
      <w:r>
        <w:rPr>
          <w:rFonts w:ascii="Arial" w:hAnsi="Arial" w:cs="Arial"/>
        </w:rPr>
        <w:t xml:space="preserve"> conocimiento que es útil</w:t>
      </w:r>
      <w:r w:rsidRPr="001A34C6">
        <w:rPr>
          <w:rFonts w:ascii="Arial" w:hAnsi="Arial" w:cs="Arial"/>
        </w:rPr>
        <w:t xml:space="preserve"> tanto para profesionales vinculados al sector como para </w:t>
      </w:r>
      <w:r>
        <w:rPr>
          <w:rFonts w:ascii="Arial" w:hAnsi="Arial" w:cs="Arial"/>
        </w:rPr>
        <w:t>el alumnado</w:t>
      </w:r>
      <w:r w:rsidRPr="001A34C6">
        <w:rPr>
          <w:rFonts w:ascii="Arial" w:hAnsi="Arial" w:cs="Arial"/>
        </w:rPr>
        <w:t xml:space="preserve"> sin experiencia</w:t>
      </w:r>
      <w:r>
        <w:rPr>
          <w:rFonts w:ascii="Arial" w:hAnsi="Arial" w:cs="Arial"/>
        </w:rPr>
        <w:t xml:space="preserve"> </w:t>
      </w:r>
      <w:r w:rsidRPr="001A34C6">
        <w:rPr>
          <w:rFonts w:ascii="Arial" w:hAnsi="Arial" w:cs="Arial"/>
        </w:rPr>
        <w:t>que quieran desarrollar en el futuro una actividad profesional o empresarial</w:t>
      </w:r>
      <w:r>
        <w:rPr>
          <w:rFonts w:ascii="Arial" w:hAnsi="Arial" w:cs="Arial"/>
        </w:rPr>
        <w:t>.</w:t>
      </w:r>
    </w:p>
    <w:p w14:paraId="64350F36" w14:textId="6E96B115" w:rsidR="007F53E2" w:rsidRDefault="004D2328" w:rsidP="00293501">
      <w:pPr>
        <w:spacing w:line="360" w:lineRule="auto"/>
        <w:ind w:firstLine="708"/>
        <w:jc w:val="both"/>
        <w:rPr>
          <w:rFonts w:ascii="Arial" w:hAnsi="Arial" w:cs="Arial"/>
        </w:rPr>
      </w:pPr>
      <w:r w:rsidRPr="003006C6">
        <w:rPr>
          <w:rFonts w:ascii="Arial" w:hAnsi="Arial" w:cs="Arial"/>
        </w:rPr>
        <w:lastRenderedPageBreak/>
        <w:t>E</w:t>
      </w:r>
      <w:r w:rsidR="000634E2">
        <w:rPr>
          <w:rFonts w:ascii="Arial" w:hAnsi="Arial" w:cs="Arial"/>
        </w:rPr>
        <w:t>l</w:t>
      </w:r>
      <w:r w:rsidRPr="003006C6">
        <w:rPr>
          <w:rFonts w:ascii="Arial" w:hAnsi="Arial" w:cs="Arial"/>
        </w:rPr>
        <w:t xml:space="preserve"> curso está basado en la experiencia de diferentes grupos de investigación de </w:t>
      </w:r>
      <w:r w:rsidR="000634E2">
        <w:rPr>
          <w:rFonts w:ascii="Arial" w:hAnsi="Arial" w:cs="Arial"/>
        </w:rPr>
        <w:t>las tres</w:t>
      </w:r>
      <w:r w:rsidRPr="003006C6">
        <w:rPr>
          <w:rFonts w:ascii="Arial" w:hAnsi="Arial" w:cs="Arial"/>
        </w:rPr>
        <w:t xml:space="preserve"> universidades</w:t>
      </w:r>
      <w:r w:rsidR="000634E2">
        <w:rPr>
          <w:rFonts w:ascii="Arial" w:hAnsi="Arial" w:cs="Arial"/>
        </w:rPr>
        <w:t xml:space="preserve"> organizadoras y</w:t>
      </w:r>
      <w:r w:rsidRPr="003006C6">
        <w:rPr>
          <w:rFonts w:ascii="Arial" w:hAnsi="Arial" w:cs="Arial"/>
        </w:rPr>
        <w:t xml:space="preserve"> la aportación de expertos en la industria y el mercado de este cultivo.</w:t>
      </w:r>
      <w:r w:rsidR="000634E2">
        <w:rPr>
          <w:rFonts w:ascii="Arial" w:hAnsi="Arial" w:cs="Arial"/>
        </w:rPr>
        <w:t xml:space="preserve"> </w:t>
      </w:r>
      <w:r w:rsidR="000634E2" w:rsidRPr="000634E2">
        <w:rPr>
          <w:rFonts w:ascii="Arial" w:hAnsi="Arial" w:cs="Arial"/>
        </w:rPr>
        <w:t>Industria y Agronomía Digital del Cannabis</w:t>
      </w:r>
      <w:r w:rsidRPr="003006C6">
        <w:rPr>
          <w:rFonts w:ascii="Arial" w:hAnsi="Arial" w:cs="Arial"/>
        </w:rPr>
        <w:t xml:space="preserve"> </w:t>
      </w:r>
      <w:r w:rsidR="000634E2">
        <w:rPr>
          <w:rFonts w:ascii="Arial" w:hAnsi="Arial" w:cs="Arial"/>
        </w:rPr>
        <w:t xml:space="preserve">está </w:t>
      </w:r>
      <w:r w:rsidRPr="003006C6">
        <w:rPr>
          <w:rFonts w:ascii="Arial" w:hAnsi="Arial" w:cs="Arial"/>
        </w:rPr>
        <w:t>diseñado para que</w:t>
      </w:r>
      <w:r w:rsidR="007F53E2">
        <w:rPr>
          <w:rFonts w:ascii="Arial" w:hAnsi="Arial" w:cs="Arial"/>
        </w:rPr>
        <w:t xml:space="preserve"> </w:t>
      </w:r>
      <w:r w:rsidRPr="003006C6">
        <w:rPr>
          <w:rFonts w:ascii="Arial" w:hAnsi="Arial" w:cs="Arial"/>
        </w:rPr>
        <w:t xml:space="preserve">graduados de </w:t>
      </w:r>
      <w:r w:rsidR="000634E2">
        <w:rPr>
          <w:rFonts w:ascii="Arial" w:hAnsi="Arial" w:cs="Arial"/>
        </w:rPr>
        <w:t xml:space="preserve">diferentes </w:t>
      </w:r>
      <w:r w:rsidRPr="003006C6">
        <w:rPr>
          <w:rFonts w:ascii="Arial" w:hAnsi="Arial" w:cs="Arial"/>
        </w:rPr>
        <w:t>disciplinas</w:t>
      </w:r>
      <w:r w:rsidR="00293501">
        <w:rPr>
          <w:rFonts w:ascii="Arial" w:hAnsi="Arial" w:cs="Arial"/>
        </w:rPr>
        <w:t xml:space="preserve"> </w:t>
      </w:r>
      <w:r w:rsidR="000634E2">
        <w:rPr>
          <w:rFonts w:ascii="Arial" w:hAnsi="Arial" w:cs="Arial"/>
        </w:rPr>
        <w:t xml:space="preserve">como son </w:t>
      </w:r>
      <w:r w:rsidRPr="003006C6">
        <w:rPr>
          <w:rFonts w:ascii="Arial" w:hAnsi="Arial" w:cs="Arial"/>
        </w:rPr>
        <w:t>tecnologías habilitadoras, agronomía, industria, economía o derecho, que estén interesados en la cadena de valor y la industria del cannabis</w:t>
      </w:r>
      <w:r w:rsidR="007F53E2">
        <w:rPr>
          <w:rFonts w:ascii="Arial" w:hAnsi="Arial" w:cs="Arial"/>
        </w:rPr>
        <w:t>,</w:t>
      </w:r>
      <w:r w:rsidRPr="003006C6">
        <w:rPr>
          <w:rFonts w:ascii="Arial" w:hAnsi="Arial" w:cs="Arial"/>
        </w:rPr>
        <w:t xml:space="preserve"> adquieran conocimientos sobre diferentes </w:t>
      </w:r>
      <w:r w:rsidR="007F53E2">
        <w:rPr>
          <w:rFonts w:ascii="Arial" w:hAnsi="Arial" w:cs="Arial"/>
        </w:rPr>
        <w:t xml:space="preserve">que se tratarán en el curso. </w:t>
      </w:r>
    </w:p>
    <w:p w14:paraId="08FB4119" w14:textId="5BC70E19" w:rsidR="001A34C6" w:rsidRPr="001A34C6" w:rsidRDefault="001A34C6" w:rsidP="007D2958">
      <w:pPr>
        <w:spacing w:line="360" w:lineRule="auto"/>
        <w:ind w:firstLine="708"/>
        <w:jc w:val="both"/>
        <w:rPr>
          <w:rFonts w:ascii="Arial" w:hAnsi="Arial" w:cs="Arial"/>
        </w:rPr>
      </w:pPr>
      <w:r w:rsidRPr="001A34C6">
        <w:rPr>
          <w:rFonts w:ascii="Arial" w:hAnsi="Arial" w:cs="Arial"/>
        </w:rPr>
        <w:t xml:space="preserve">El </w:t>
      </w:r>
      <w:r w:rsidR="007F53E2">
        <w:rPr>
          <w:rFonts w:ascii="Arial" w:hAnsi="Arial" w:cs="Arial"/>
        </w:rPr>
        <w:t xml:space="preserve">programa formativo </w:t>
      </w:r>
      <w:r w:rsidRPr="001A34C6">
        <w:rPr>
          <w:rFonts w:ascii="Arial" w:hAnsi="Arial" w:cs="Arial"/>
        </w:rPr>
        <w:t>incluye tanto los aspectos teóricos fundamentales como</w:t>
      </w:r>
      <w:r w:rsidR="007D2958">
        <w:rPr>
          <w:rFonts w:ascii="Arial" w:hAnsi="Arial" w:cs="Arial"/>
        </w:rPr>
        <w:t xml:space="preserve"> los</w:t>
      </w:r>
      <w:r w:rsidRPr="001A34C6">
        <w:rPr>
          <w:rFonts w:ascii="Arial" w:hAnsi="Arial" w:cs="Arial"/>
        </w:rPr>
        <w:t xml:space="preserve"> aspectos prácticos necesarios para el aprovechamiento del cultivo bajo parámetros de control y optimización digital.</w:t>
      </w:r>
      <w:r w:rsidR="007D2958">
        <w:rPr>
          <w:rFonts w:ascii="Arial" w:hAnsi="Arial" w:cs="Arial"/>
        </w:rPr>
        <w:t xml:space="preserve"> Durante el itinerario </w:t>
      </w:r>
      <w:r>
        <w:rPr>
          <w:rFonts w:ascii="Arial" w:hAnsi="Arial" w:cs="Arial"/>
        </w:rPr>
        <w:t>se a</w:t>
      </w:r>
      <w:r w:rsidRPr="001A34C6">
        <w:rPr>
          <w:rFonts w:ascii="Arial" w:hAnsi="Arial" w:cs="Arial"/>
        </w:rPr>
        <w:t>naliza</w:t>
      </w:r>
      <w:r>
        <w:rPr>
          <w:rFonts w:ascii="Arial" w:hAnsi="Arial" w:cs="Arial"/>
        </w:rPr>
        <w:t>rán</w:t>
      </w:r>
      <w:r w:rsidRPr="001A34C6">
        <w:rPr>
          <w:rFonts w:ascii="Arial" w:hAnsi="Arial" w:cs="Arial"/>
        </w:rPr>
        <w:t xml:space="preserve"> y trata</w:t>
      </w:r>
      <w:r>
        <w:rPr>
          <w:rFonts w:ascii="Arial" w:hAnsi="Arial" w:cs="Arial"/>
        </w:rPr>
        <w:t>rán</w:t>
      </w:r>
      <w:r w:rsidRPr="001A34C6">
        <w:rPr>
          <w:rFonts w:ascii="Arial" w:hAnsi="Arial" w:cs="Arial"/>
        </w:rPr>
        <w:t xml:space="preserve"> variedades de usos, tipos y tratamientos del cultivo, regulación aplicable y oportunidad de negocio, haciendo hincapié en la utilización de las tecnologías habilitadoras digitales que en la actualidad están disponibles para la optimización, trazabilidad y seguridad.</w:t>
      </w:r>
      <w:r w:rsidR="007D2958">
        <w:rPr>
          <w:rFonts w:ascii="Arial" w:hAnsi="Arial" w:cs="Arial"/>
        </w:rPr>
        <w:t xml:space="preserve"> Los </w:t>
      </w:r>
      <w:hyperlink r:id="rId11" w:history="1">
        <w:r w:rsidR="007D2958" w:rsidRPr="007D2958">
          <w:rPr>
            <w:rStyle w:val="Hipervnculo"/>
            <w:rFonts w:ascii="Arial" w:hAnsi="Arial" w:cs="Arial"/>
          </w:rPr>
          <w:t>contenidos</w:t>
        </w:r>
      </w:hyperlink>
      <w:r w:rsidR="007D2958">
        <w:rPr>
          <w:rFonts w:ascii="Arial" w:hAnsi="Arial" w:cs="Arial"/>
        </w:rPr>
        <w:t xml:space="preserve"> se dividen en los siguientes aspectos: </w:t>
      </w:r>
      <w:r w:rsidRPr="001A34C6">
        <w:rPr>
          <w:rFonts w:ascii="Arial" w:hAnsi="Arial" w:cs="Arial"/>
        </w:rPr>
        <w:t>Claves en el proceso de solicitud de licencia; Procesos de cultivo; Tecnologías habilitadoras digitales; y Negocio, comercio, distribución y mercado</w:t>
      </w:r>
      <w:r w:rsidR="007D2958">
        <w:rPr>
          <w:rFonts w:ascii="Arial" w:hAnsi="Arial" w:cs="Arial"/>
        </w:rPr>
        <w:t>.</w:t>
      </w:r>
    </w:p>
    <w:p w14:paraId="5D9202B5" w14:textId="41D76AD0" w:rsidR="000634E2" w:rsidRDefault="000634E2" w:rsidP="000634E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El curso consta de 20 créditos ECTS y</w:t>
      </w:r>
      <w:r w:rsidR="007F53E2">
        <w:rPr>
          <w:rFonts w:ascii="Arial" w:hAnsi="Arial" w:cs="Arial"/>
        </w:rPr>
        <w:t xml:space="preserve"> es de</w:t>
      </w:r>
      <w:r w:rsidR="007D2958">
        <w:rPr>
          <w:rFonts w:ascii="Arial" w:hAnsi="Arial" w:cs="Arial"/>
        </w:rPr>
        <w:t xml:space="preserve"> modalidad</w:t>
      </w:r>
      <w:r w:rsidR="007D2958" w:rsidRPr="007D2958">
        <w:rPr>
          <w:rFonts w:ascii="Arial" w:hAnsi="Arial" w:cs="Arial"/>
        </w:rPr>
        <w:t xml:space="preserve"> </w:t>
      </w:r>
      <w:r w:rsidR="007D2958">
        <w:rPr>
          <w:rFonts w:ascii="Arial" w:hAnsi="Arial" w:cs="Arial"/>
        </w:rPr>
        <w:t>semipresencial</w:t>
      </w:r>
      <w:r>
        <w:rPr>
          <w:rFonts w:ascii="Arial" w:hAnsi="Arial" w:cs="Arial"/>
        </w:rPr>
        <w:t>, por lo  que</w:t>
      </w:r>
      <w:r w:rsidR="007D2958">
        <w:rPr>
          <w:rFonts w:ascii="Arial" w:hAnsi="Arial" w:cs="Arial"/>
        </w:rPr>
        <w:t xml:space="preserve"> requiere una estancia durante el mes de enero el Alicante para poder completarlo.</w:t>
      </w:r>
      <w:r w:rsidR="007D2958" w:rsidRPr="007D2958">
        <w:rPr>
          <w:rFonts w:ascii="Arial" w:hAnsi="Arial" w:cs="Arial"/>
        </w:rPr>
        <w:t xml:space="preserve"> </w:t>
      </w:r>
      <w:r w:rsidR="007D2958" w:rsidRPr="001A34C6">
        <w:rPr>
          <w:rFonts w:ascii="Arial" w:hAnsi="Arial" w:cs="Arial"/>
        </w:rPr>
        <w:t xml:space="preserve">El plazo de </w:t>
      </w:r>
      <w:hyperlink r:id="rId12" w:history="1">
        <w:r w:rsidR="007D2958" w:rsidRPr="000634E2">
          <w:rPr>
            <w:rStyle w:val="Hipervnculo"/>
            <w:rFonts w:ascii="Arial" w:hAnsi="Arial" w:cs="Arial"/>
          </w:rPr>
          <w:t>preinscripción</w:t>
        </w:r>
      </w:hyperlink>
      <w:r w:rsidR="007D2958" w:rsidRPr="001A34C6">
        <w:rPr>
          <w:rFonts w:ascii="Arial" w:hAnsi="Arial" w:cs="Arial"/>
        </w:rPr>
        <w:t xml:space="preserve"> está abierto</w:t>
      </w:r>
      <w:r w:rsidR="007D2958">
        <w:rPr>
          <w:rFonts w:ascii="Arial" w:hAnsi="Arial" w:cs="Arial"/>
        </w:rPr>
        <w:t xml:space="preserve"> hasta el 15 de </w:t>
      </w:r>
      <w:r w:rsidR="007D2958" w:rsidRPr="000634E2">
        <w:rPr>
          <w:rFonts w:ascii="Arial" w:hAnsi="Arial" w:cs="Arial"/>
        </w:rPr>
        <w:t xml:space="preserve">septiembre en la web </w:t>
      </w:r>
      <w:r w:rsidRPr="000634E2">
        <w:rPr>
          <w:rFonts w:ascii="Arial" w:hAnsi="Arial" w:cs="Arial"/>
        </w:rPr>
        <w:t>de ContinUA.</w:t>
      </w:r>
      <w:r w:rsidR="00293501">
        <w:rPr>
          <w:rFonts w:ascii="Arial" w:hAnsi="Arial" w:cs="Arial"/>
        </w:rPr>
        <w:t xml:space="preserve"> </w:t>
      </w:r>
    </w:p>
    <w:p w14:paraId="31A6BE58" w14:textId="77777777" w:rsidR="000634E2" w:rsidRDefault="000634E2" w:rsidP="007D2958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4450CB72" w14:textId="77777777" w:rsidR="004655EA" w:rsidRPr="004655EA" w:rsidRDefault="004655EA" w:rsidP="004655EA">
      <w:pPr>
        <w:spacing w:line="360" w:lineRule="auto"/>
        <w:jc w:val="both"/>
        <w:rPr>
          <w:rFonts w:ascii="Arial" w:hAnsi="Arial" w:cs="Arial"/>
        </w:rPr>
      </w:pPr>
    </w:p>
    <w:p w14:paraId="357B2002" w14:textId="77777777" w:rsidR="00AD64F3" w:rsidRPr="00AD64F3" w:rsidRDefault="002128D7" w:rsidP="00AD64F3">
      <w:pPr>
        <w:spacing w:line="360" w:lineRule="auto"/>
        <w:jc w:val="center"/>
        <w:rPr>
          <w:rFonts w:ascii="Bahnschrift SemiBold" w:hAnsi="Bahnschrift SemiBold" w:cs="Arial"/>
        </w:rPr>
      </w:pPr>
      <w:hyperlink r:id="rId13" w:history="1">
        <w:r w:rsidR="00AD64F3" w:rsidRPr="00AD64F3">
          <w:rPr>
            <w:rFonts w:ascii="Bahnschrift SemiBold" w:hAnsi="Bahnschrift SemiBold" w:cs="Arial"/>
            <w:color w:val="0563C1" w:themeColor="hyperlink"/>
            <w:u w:val="single"/>
          </w:rPr>
          <w:t>Web IUESAL</w:t>
        </w:r>
      </w:hyperlink>
    </w:p>
    <w:p w14:paraId="4F87BC73" w14:textId="77777777" w:rsidR="00AD64F3" w:rsidRPr="00AD64F3" w:rsidRDefault="00AD64F3" w:rsidP="00AD64F3">
      <w:pPr>
        <w:spacing w:line="360" w:lineRule="auto"/>
        <w:jc w:val="center"/>
      </w:pPr>
      <w:r w:rsidRPr="00AD64F3">
        <w:rPr>
          <w:noProof/>
        </w:rPr>
        <w:drawing>
          <wp:inline distT="0" distB="0" distL="0" distR="0" wp14:anchorId="25556BCF" wp14:editId="5915AA7B">
            <wp:extent cx="676275" cy="270510"/>
            <wp:effectExtent l="0" t="0" r="9525" b="0"/>
            <wp:docPr id="3" name="Imagen 3" descr="Facebook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Facebook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4F3">
        <w:rPr>
          <w:noProof/>
        </w:rPr>
        <w:drawing>
          <wp:inline distT="0" distB="0" distL="0" distR="0" wp14:anchorId="2F3A190F" wp14:editId="62E02F43">
            <wp:extent cx="671513" cy="268605"/>
            <wp:effectExtent l="0" t="0" r="0" b="0"/>
            <wp:docPr id="4" name="Imagen 4" descr="Twitter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witter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63" cy="26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BBED7" w14:textId="77777777" w:rsidR="00304503" w:rsidRPr="00536056" w:rsidRDefault="00304503" w:rsidP="00536056">
      <w:pPr>
        <w:jc w:val="both"/>
        <w:rPr>
          <w:rFonts w:ascii="Arial" w:hAnsi="Arial" w:cs="Arial"/>
        </w:rPr>
      </w:pPr>
    </w:p>
    <w:sectPr w:rsidR="00304503" w:rsidRPr="0053605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B6672" w14:textId="77777777" w:rsidR="00D07596" w:rsidRDefault="00D07596" w:rsidP="00087396">
      <w:pPr>
        <w:spacing w:after="0" w:line="240" w:lineRule="auto"/>
      </w:pPr>
      <w:r>
        <w:separator/>
      </w:r>
    </w:p>
  </w:endnote>
  <w:endnote w:type="continuationSeparator" w:id="0">
    <w:p w14:paraId="287A4FB6" w14:textId="77777777" w:rsidR="00D07596" w:rsidRDefault="00D07596" w:rsidP="0008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F719E" w14:textId="77777777" w:rsidR="00F82771" w:rsidRDefault="00F827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29DC9" w14:textId="77777777" w:rsidR="00087396" w:rsidRDefault="00087396">
    <w:pPr>
      <w:pStyle w:val="Piedepgina"/>
    </w:pPr>
  </w:p>
  <w:p w14:paraId="793BFC29" w14:textId="77777777" w:rsidR="00087396" w:rsidRDefault="00087396" w:rsidP="00087396">
    <w:pPr>
      <w:spacing w:line="360" w:lineRule="auto"/>
      <w:jc w:val="both"/>
      <w:rPr>
        <w:rFonts w:ascii="Arial" w:hAnsi="Arial" w:cs="Arial"/>
        <w:b/>
        <w:sz w:val="20"/>
        <w:szCs w:val="20"/>
      </w:rPr>
    </w:pPr>
    <w:r w:rsidRPr="00F82771">
      <w:rPr>
        <w:rFonts w:ascii="Arial" w:hAnsi="Arial" w:cs="Arial"/>
        <w:b/>
        <w:sz w:val="20"/>
        <w:szCs w:val="20"/>
      </w:rPr>
      <w:t>Comunicación</w:t>
    </w:r>
    <w:r w:rsidR="00F82771">
      <w:rPr>
        <w:rFonts w:ascii="Arial" w:hAnsi="Arial" w:cs="Arial"/>
        <w:b/>
        <w:sz w:val="20"/>
        <w:szCs w:val="20"/>
      </w:rPr>
      <w:t xml:space="preserve"> IUESAL</w:t>
    </w:r>
    <w:r w:rsidRPr="00F82771">
      <w:rPr>
        <w:rFonts w:ascii="Arial" w:hAnsi="Arial" w:cs="Arial"/>
        <w:b/>
        <w:sz w:val="20"/>
        <w:szCs w:val="20"/>
      </w:rPr>
      <w:t xml:space="preserve"> </w:t>
    </w:r>
    <w:r w:rsidR="00F82771">
      <w:rPr>
        <w:rFonts w:ascii="Arial" w:hAnsi="Arial" w:cs="Arial"/>
        <w:b/>
        <w:sz w:val="20"/>
        <w:szCs w:val="20"/>
      </w:rPr>
      <w:t>(Instituto de Estudios Sociales de América Latina).</w:t>
    </w:r>
  </w:p>
  <w:p w14:paraId="0D45B06D" w14:textId="77777777" w:rsidR="00F82771" w:rsidRPr="00F82771" w:rsidRDefault="00F82771" w:rsidP="00087396">
    <w:pPr>
      <w:spacing w:line="360" w:lineRule="auto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Universidad de Alicante</w:t>
    </w:r>
  </w:p>
  <w:p w14:paraId="458DFF11" w14:textId="77777777" w:rsidR="00087396" w:rsidRPr="00F82771" w:rsidRDefault="00087396" w:rsidP="00087396">
    <w:pPr>
      <w:spacing w:line="360" w:lineRule="auto"/>
      <w:jc w:val="both"/>
      <w:rPr>
        <w:rFonts w:ascii="Arial" w:hAnsi="Arial" w:cs="Arial"/>
        <w:b/>
        <w:sz w:val="20"/>
        <w:szCs w:val="20"/>
      </w:rPr>
    </w:pPr>
    <w:r w:rsidRPr="00F82771">
      <w:rPr>
        <w:rFonts w:ascii="Arial" w:hAnsi="Arial" w:cs="Arial"/>
        <w:b/>
        <w:sz w:val="20"/>
        <w:szCs w:val="20"/>
      </w:rPr>
      <w:t>Tel.: (+34) 965 92 53</w:t>
    </w:r>
  </w:p>
  <w:p w14:paraId="737F153A" w14:textId="77777777" w:rsidR="00087396" w:rsidRPr="00F82771" w:rsidRDefault="00087396" w:rsidP="00F82771">
    <w:pPr>
      <w:spacing w:line="360" w:lineRule="auto"/>
      <w:jc w:val="both"/>
      <w:rPr>
        <w:rFonts w:ascii="Arial" w:hAnsi="Arial" w:cs="Arial"/>
        <w:b/>
        <w:sz w:val="20"/>
        <w:szCs w:val="20"/>
      </w:rPr>
    </w:pPr>
    <w:r w:rsidRPr="00F82771">
      <w:rPr>
        <w:rFonts w:ascii="Arial" w:hAnsi="Arial" w:cs="Arial"/>
        <w:b/>
        <w:sz w:val="20"/>
        <w:szCs w:val="20"/>
      </w:rPr>
      <w:t xml:space="preserve">Email: </w:t>
    </w:r>
    <w:hyperlink r:id="rId1" w:history="1">
      <w:r w:rsidRPr="00F82771">
        <w:rPr>
          <w:rFonts w:ascii="Arial" w:hAnsi="Arial" w:cs="Arial"/>
          <w:b/>
          <w:color w:val="0563C1" w:themeColor="hyperlink"/>
          <w:sz w:val="20"/>
          <w:szCs w:val="20"/>
          <w:u w:val="single"/>
        </w:rPr>
        <w:t>comunicacion.iuesal@ua.es</w:t>
      </w:r>
    </w:hyperlink>
    <w:r w:rsidRPr="00F82771">
      <w:rPr>
        <w:rFonts w:ascii="Arial" w:hAnsi="Arial" w:cs="Arial"/>
        <w:b/>
        <w:sz w:val="20"/>
        <w:szCs w:val="20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B1DF" w14:textId="77777777" w:rsidR="00F82771" w:rsidRDefault="00F827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34C32" w14:textId="77777777" w:rsidR="00D07596" w:rsidRDefault="00D07596" w:rsidP="00087396">
      <w:pPr>
        <w:spacing w:after="0" w:line="240" w:lineRule="auto"/>
      </w:pPr>
      <w:r>
        <w:separator/>
      </w:r>
    </w:p>
  </w:footnote>
  <w:footnote w:type="continuationSeparator" w:id="0">
    <w:p w14:paraId="67188860" w14:textId="77777777" w:rsidR="00D07596" w:rsidRDefault="00D07596" w:rsidP="0008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8067" w14:textId="77777777" w:rsidR="00F82771" w:rsidRDefault="00F827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4DFF" w14:textId="77777777" w:rsidR="00087396" w:rsidRDefault="00087396" w:rsidP="00087396">
    <w:pPr>
      <w:pStyle w:val="Encabezado"/>
    </w:pPr>
    <w:r>
      <w:rPr>
        <w:noProof/>
      </w:rPr>
      <w:drawing>
        <wp:inline distT="0" distB="0" distL="0" distR="0" wp14:anchorId="47265B7A" wp14:editId="25902420">
          <wp:extent cx="1514475" cy="42098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395" cy="448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es-ES"/>
      </w:rPr>
      <w:t xml:space="preserve">                              </w:t>
    </w:r>
    <w:r w:rsidR="00F82771">
      <w:rPr>
        <w:rFonts w:ascii="Arial" w:hAnsi="Arial" w:cs="Arial"/>
        <w:noProof/>
        <w:lang w:eastAsia="es-ES"/>
      </w:rPr>
      <w:t xml:space="preserve">       </w:t>
    </w:r>
    <w:r>
      <w:rPr>
        <w:rFonts w:ascii="Arial" w:hAnsi="Arial" w:cs="Arial"/>
        <w:noProof/>
        <w:lang w:eastAsia="es-ES"/>
      </w:rPr>
      <w:t xml:space="preserve">     </w:t>
    </w:r>
    <w:r w:rsidR="00F82771">
      <w:rPr>
        <w:rFonts w:ascii="Arial" w:hAnsi="Arial" w:cs="Arial"/>
        <w:noProof/>
        <w:lang w:eastAsia="es-ES"/>
      </w:rPr>
      <w:t xml:space="preserve">      </w:t>
    </w:r>
    <w:r>
      <w:rPr>
        <w:rFonts w:ascii="Arial" w:hAnsi="Arial" w:cs="Arial"/>
        <w:noProof/>
        <w:lang w:eastAsia="es-ES"/>
      </w:rPr>
      <w:t xml:space="preserve">        </w:t>
    </w:r>
    <w:r>
      <w:rPr>
        <w:rFonts w:ascii="Arial" w:hAnsi="Arial" w:cs="Arial"/>
        <w:noProof/>
        <w:lang w:eastAsia="es-ES"/>
      </w:rPr>
      <w:drawing>
        <wp:inline distT="0" distB="0" distL="0" distR="0" wp14:anchorId="25C69A12" wp14:editId="4F117217">
          <wp:extent cx="1681247" cy="283210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077" cy="2852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noProof/>
        <w:lang w:eastAsia="es-ES"/>
      </w:rP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C0144" w14:textId="77777777" w:rsidR="00F82771" w:rsidRDefault="00F827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66B5"/>
    <w:multiLevelType w:val="multilevel"/>
    <w:tmpl w:val="1276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D186E"/>
    <w:multiLevelType w:val="hybridMultilevel"/>
    <w:tmpl w:val="9942F1C8"/>
    <w:lvl w:ilvl="0" w:tplc="4140B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96"/>
    <w:rsid w:val="000634E2"/>
    <w:rsid w:val="00087396"/>
    <w:rsid w:val="00121A96"/>
    <w:rsid w:val="001A19E2"/>
    <w:rsid w:val="001A34C6"/>
    <w:rsid w:val="002128D7"/>
    <w:rsid w:val="002662EF"/>
    <w:rsid w:val="00293501"/>
    <w:rsid w:val="003006C6"/>
    <w:rsid w:val="00304503"/>
    <w:rsid w:val="003262CF"/>
    <w:rsid w:val="003A5F98"/>
    <w:rsid w:val="003E54CB"/>
    <w:rsid w:val="004122BF"/>
    <w:rsid w:val="004445AF"/>
    <w:rsid w:val="004655EA"/>
    <w:rsid w:val="00490CB6"/>
    <w:rsid w:val="004C63B8"/>
    <w:rsid w:val="004D2328"/>
    <w:rsid w:val="00536056"/>
    <w:rsid w:val="005B4A2A"/>
    <w:rsid w:val="005D1D30"/>
    <w:rsid w:val="006D53B1"/>
    <w:rsid w:val="00712E27"/>
    <w:rsid w:val="00777E82"/>
    <w:rsid w:val="007D2958"/>
    <w:rsid w:val="007F53E2"/>
    <w:rsid w:val="00835A8E"/>
    <w:rsid w:val="00862CD6"/>
    <w:rsid w:val="0094202D"/>
    <w:rsid w:val="009968AD"/>
    <w:rsid w:val="009F117D"/>
    <w:rsid w:val="00A33CEC"/>
    <w:rsid w:val="00A40EFC"/>
    <w:rsid w:val="00AD64F3"/>
    <w:rsid w:val="00B23462"/>
    <w:rsid w:val="00BB458D"/>
    <w:rsid w:val="00C17482"/>
    <w:rsid w:val="00C43575"/>
    <w:rsid w:val="00C94DD9"/>
    <w:rsid w:val="00CD07BB"/>
    <w:rsid w:val="00D07596"/>
    <w:rsid w:val="00D43618"/>
    <w:rsid w:val="00D75EC8"/>
    <w:rsid w:val="00E62AEE"/>
    <w:rsid w:val="00EB7D67"/>
    <w:rsid w:val="00F21DDC"/>
    <w:rsid w:val="00F27D9F"/>
    <w:rsid w:val="00F3223F"/>
    <w:rsid w:val="00F7733B"/>
    <w:rsid w:val="00F82771"/>
    <w:rsid w:val="00FE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218DF7"/>
  <w15:chartTrackingRefBased/>
  <w15:docId w15:val="{05777242-0C3A-42EA-B415-032F61C3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2AEE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4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7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396"/>
  </w:style>
  <w:style w:type="paragraph" w:styleId="Piedepgina">
    <w:name w:val="footer"/>
    <w:basedOn w:val="Normal"/>
    <w:link w:val="PiedepginaCar"/>
    <w:uiPriority w:val="99"/>
    <w:unhideWhenUsed/>
    <w:rsid w:val="000873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396"/>
  </w:style>
  <w:style w:type="character" w:styleId="Hipervnculo">
    <w:name w:val="Hyperlink"/>
    <w:basedOn w:val="Fuentedeprrafopredeter"/>
    <w:uiPriority w:val="99"/>
    <w:unhideWhenUsed/>
    <w:rsid w:val="000873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739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F117D"/>
    <w:pPr>
      <w:ind w:left="720"/>
      <w:contextualSpacing/>
    </w:pPr>
  </w:style>
  <w:style w:type="character" w:customStyle="1" w:styleId="gmail-x193iq5w">
    <w:name w:val="gmail-x193iq5w"/>
    <w:basedOn w:val="Fuentedeprrafopredeter"/>
    <w:rsid w:val="00F21DDC"/>
  </w:style>
  <w:style w:type="character" w:styleId="Textoennegrita">
    <w:name w:val="Strong"/>
    <w:basedOn w:val="Fuentedeprrafopredeter"/>
    <w:uiPriority w:val="22"/>
    <w:qFormat/>
    <w:rsid w:val="003006C6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4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esal.ua.es/es/" TargetMode="External"/><Relationship Id="rId13" Type="http://schemas.openxmlformats.org/officeDocument/2006/relationships/hyperlink" Target="https://iuesal.ua.es/e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eb.ua.es/es/continua/catalogo-de-estudios-de-formacion-permanente/ficha-resumen-2023-24.html?plan=9439" TargetMode="External"/><Relationship Id="rId17" Type="http://schemas.openxmlformats.org/officeDocument/2006/relationships/image" Target="media/image2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witter.com/IuesalU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ua.es/es/agrodigitalcanna/pagina-de-contenidos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footer" Target="footer3.xml"/><Relationship Id="rId10" Type="http://schemas.openxmlformats.org/officeDocument/2006/relationships/hyperlink" Target="https://cvnet.cpd.ua.es/curriculum-breve/es/ferrandez-pastor-francisco-javier/359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eb.ua.es/es/agrodigitalcanna/pagina-de-inicio-del-sitio.html" TargetMode="External"/><Relationship Id="rId14" Type="http://schemas.openxmlformats.org/officeDocument/2006/relationships/hyperlink" Target="https://www.facebook.com/IuesalUA/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n.iuesal@ua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5D20C-37A3-4FFD-9BD1-5560D0DA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cp:lastPrinted>2023-07-28T11:42:00Z</cp:lastPrinted>
  <dcterms:created xsi:type="dcterms:W3CDTF">2023-07-28T10:29:00Z</dcterms:created>
  <dcterms:modified xsi:type="dcterms:W3CDTF">2023-07-28T11:46:00Z</dcterms:modified>
</cp:coreProperties>
</file>